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EFDD" w14:textId="77777777" w:rsidR="007B127B" w:rsidRPr="008C5F9A" w:rsidRDefault="00EA3012" w:rsidP="00265EEB">
      <w:pPr>
        <w:pStyle w:val="Title"/>
        <w:jc w:val="center"/>
        <w:rPr>
          <w:color w:val="006347" w:themeColor="accent6"/>
        </w:rPr>
      </w:pPr>
      <w:r>
        <w:rPr>
          <w:noProof/>
          <w:color w:val="006347" w:themeColor="accent6"/>
        </w:rPr>
        <w:drawing>
          <wp:anchor distT="0" distB="0" distL="114300" distR="114300" simplePos="0" relativeHeight="251658240" behindDoc="0" locked="0" layoutInCell="1" allowOverlap="1" wp14:anchorId="5C72DC2B" wp14:editId="593157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0000" cy="162306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mers HA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23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>Boomerangs Minutes</w:t>
      </w:r>
      <w:r w:rsidR="00265EEB"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14:paraId="0620ED4C" w14:textId="77777777" w:rsidR="007B127B" w:rsidRDefault="002A7D13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14:paraId="383C2166" w14:textId="080CEB89"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 w:rsidR="00355E23">
        <w:rPr>
          <w:rStyle w:val="IntenseEmphasis"/>
        </w:rPr>
        <w:t xml:space="preserve"> </w:t>
      </w:r>
      <w:r w:rsidR="003816E6">
        <w:t>16</w:t>
      </w:r>
      <w:r w:rsidR="00724BB5">
        <w:t>/</w:t>
      </w:r>
      <w:r w:rsidR="0039010B">
        <w:t>0</w:t>
      </w:r>
      <w:r w:rsidR="003816E6">
        <w:t>7</w:t>
      </w:r>
      <w:r w:rsidR="00724BB5">
        <w:t>/201</w:t>
      </w:r>
      <w:r w:rsidR="00A15368">
        <w:t>9</w:t>
      </w:r>
      <w:r w:rsidR="00F60458">
        <w:t xml:space="preserve"> </w:t>
      </w:r>
      <w:r w:rsidR="0039010B">
        <w:t>7:</w:t>
      </w:r>
      <w:r w:rsidR="004A7752">
        <w:t>17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4A7752">
            <w:t>John Mossop</w:t>
          </w:r>
        </w:sdtContent>
      </w:sdt>
    </w:p>
    <w:p w14:paraId="75DA2702" w14:textId="77777777" w:rsidR="007B127B" w:rsidRDefault="00011459" w:rsidP="00541376">
      <w:pPr>
        <w:pStyle w:val="Heading1"/>
        <w:spacing w:before="0"/>
      </w:pPr>
      <w:r>
        <w:t>In Attendance</w:t>
      </w:r>
    </w:p>
    <w:p w14:paraId="4D177994" w14:textId="00FBC165" w:rsidR="00FE752A" w:rsidRDefault="006602EA" w:rsidP="00541376">
      <w:pPr>
        <w:spacing w:after="0"/>
        <w:ind w:left="1440" w:hanging="1440"/>
      </w:pPr>
      <w:r w:rsidRPr="006602EA">
        <w:rPr>
          <w:b/>
        </w:rPr>
        <w:t>Attendees:</w:t>
      </w:r>
      <w:r>
        <w:tab/>
      </w:r>
      <w:r w:rsidR="00EA3012">
        <w:t>John Mossop</w:t>
      </w:r>
      <w:r w:rsidR="00724BB5">
        <w:t xml:space="preserve"> (Snr-Vice President</w:t>
      </w:r>
      <w:r w:rsidR="00B05CDC">
        <w:t>)</w:t>
      </w:r>
      <w:r w:rsidR="00EA3012">
        <w:t xml:space="preserve">, </w:t>
      </w:r>
      <w:r w:rsidR="004A7752">
        <w:t xml:space="preserve">Jason Picot (Vice President), </w:t>
      </w:r>
      <w:r w:rsidR="000F0F3B">
        <w:t>Joshua Voigt (Secretary)</w:t>
      </w:r>
      <w:r w:rsidR="00EA3012">
        <w:t xml:space="preserve">, Ann Voigt (Treasurer), </w:t>
      </w:r>
      <w:r w:rsidR="00B172C4">
        <w:t>Stephen Petherbridge, Virginia Petherbridge</w:t>
      </w:r>
    </w:p>
    <w:p w14:paraId="68D4114B" w14:textId="6217C509" w:rsidR="0039010B" w:rsidRPr="00C21BE0" w:rsidRDefault="00FE752A" w:rsidP="00541376">
      <w:pPr>
        <w:spacing w:after="0"/>
      </w:pPr>
      <w:r w:rsidRPr="00FE752A">
        <w:rPr>
          <w:b/>
        </w:rPr>
        <w:t>Apologies:</w:t>
      </w:r>
      <w:r w:rsidRPr="000F0F3B">
        <w:tab/>
      </w:r>
      <w:r w:rsidR="004A7752">
        <w:t xml:space="preserve">Wayne Quick (President), Chris Jordan, </w:t>
      </w:r>
      <w:r w:rsidR="00B05CDC">
        <w:t>Robert Voigt</w:t>
      </w:r>
    </w:p>
    <w:p w14:paraId="4B6E6635" w14:textId="77777777" w:rsidR="007B127B" w:rsidRDefault="00011459" w:rsidP="00541376">
      <w:pPr>
        <w:pStyle w:val="Heading1"/>
        <w:spacing w:before="0"/>
      </w:pPr>
      <w:r>
        <w:t>Approval of Minutes</w:t>
      </w:r>
    </w:p>
    <w:p w14:paraId="6553D199" w14:textId="7BBB1C79" w:rsidR="006602EA" w:rsidRDefault="00FE752A" w:rsidP="00541376">
      <w:pPr>
        <w:pStyle w:val="NoSpacing"/>
      </w:pPr>
      <w:r>
        <w:t xml:space="preserve">The minutes from the </w:t>
      </w:r>
      <w:r w:rsidR="004A7752">
        <w:rPr>
          <w:b/>
        </w:rPr>
        <w:t>16</w:t>
      </w:r>
      <w:r w:rsidR="00A15368">
        <w:rPr>
          <w:b/>
        </w:rPr>
        <w:t>/</w:t>
      </w:r>
      <w:r w:rsidR="004A7752">
        <w:rPr>
          <w:b/>
        </w:rPr>
        <w:t>07</w:t>
      </w:r>
      <w:r w:rsidR="00A15368">
        <w:rPr>
          <w:b/>
        </w:rPr>
        <w:t>/2019</w:t>
      </w:r>
      <w:r>
        <w:t xml:space="preserve"> were read and accepted.</w:t>
      </w:r>
    </w:p>
    <w:p w14:paraId="5B9CCC52" w14:textId="1F04888F" w:rsidR="007B127B" w:rsidRDefault="00FE752A" w:rsidP="00541376">
      <w:pPr>
        <w:pStyle w:val="NoSpacing"/>
        <w:jc w:val="right"/>
      </w:pPr>
      <w:r>
        <w:t>Moved</w:t>
      </w:r>
      <w:r w:rsidR="00853F6F">
        <w:t xml:space="preserve"> </w:t>
      </w:r>
      <w:r w:rsidR="007D7226">
        <w:t>Josh,</w:t>
      </w:r>
      <w:r w:rsidR="00853791">
        <w:t xml:space="preserve"> S</w:t>
      </w:r>
      <w:r w:rsidR="00853F6F">
        <w:t xml:space="preserve">econded </w:t>
      </w:r>
      <w:r w:rsidR="004A7752">
        <w:t>Ann</w:t>
      </w:r>
    </w:p>
    <w:p w14:paraId="29575BA7" w14:textId="7761DAB3" w:rsidR="00FE752A" w:rsidRDefault="00FE752A" w:rsidP="00541376">
      <w:pPr>
        <w:pStyle w:val="Heading1"/>
        <w:spacing w:before="0"/>
      </w:pPr>
      <w:r>
        <w:t>Business Arising from Previous Minutes</w:t>
      </w:r>
    </w:p>
    <w:p w14:paraId="001009F4" w14:textId="3585D285" w:rsidR="00D74882" w:rsidRDefault="004A7752" w:rsidP="00D74882">
      <w:pPr>
        <w:pStyle w:val="ListParagraph"/>
        <w:numPr>
          <w:ilvl w:val="0"/>
          <w:numId w:val="28"/>
        </w:numPr>
      </w:pPr>
      <w:r>
        <w:t>Virginia has fixed the 4</w:t>
      </w:r>
      <w:r w:rsidRPr="004A7752">
        <w:rPr>
          <w:vertAlign w:val="superscript"/>
        </w:rPr>
        <w:t>th</w:t>
      </w:r>
      <w:r>
        <w:t xml:space="preserve"> grade stats</w:t>
      </w:r>
    </w:p>
    <w:p w14:paraId="69EA086A" w14:textId="3D469110" w:rsidR="004A7752" w:rsidRPr="00D74882" w:rsidRDefault="004A7752" w:rsidP="00D74882">
      <w:pPr>
        <w:pStyle w:val="ListParagraph"/>
        <w:numPr>
          <w:ilvl w:val="0"/>
          <w:numId w:val="28"/>
        </w:numPr>
      </w:pPr>
      <w:r>
        <w:t>Wayne looked into the presentation venues</w:t>
      </w:r>
      <w:r w:rsidR="00B65B25">
        <w:t xml:space="preserve"> – will need to confirm soon.</w:t>
      </w:r>
    </w:p>
    <w:p w14:paraId="6E4D1264" w14:textId="7EB29C91" w:rsidR="00853F6F" w:rsidRDefault="00853F6F" w:rsidP="00541376">
      <w:pPr>
        <w:pStyle w:val="Heading1"/>
        <w:spacing w:before="0"/>
      </w:pPr>
      <w:bookmarkStart w:id="0" w:name="_Hlk14190123"/>
      <w:r>
        <w:t>Correspondence</w:t>
      </w:r>
    </w:p>
    <w:p w14:paraId="252D684E" w14:textId="353C6F88" w:rsidR="00D74882" w:rsidRPr="00D74882" w:rsidRDefault="0029233E" w:rsidP="00D74882">
      <w:pPr>
        <w:pStyle w:val="ListParagraph"/>
        <w:numPr>
          <w:ilvl w:val="0"/>
          <w:numId w:val="28"/>
        </w:numPr>
      </w:pPr>
      <w:r>
        <w:t>Lots</w:t>
      </w:r>
    </w:p>
    <w:bookmarkEnd w:id="0"/>
    <w:p w14:paraId="2C733F00" w14:textId="4E6695F2" w:rsidR="00FA6338" w:rsidRDefault="00FE752A" w:rsidP="00541376">
      <w:pPr>
        <w:pStyle w:val="Heading1"/>
        <w:spacing w:before="0"/>
      </w:pPr>
      <w:r w:rsidRPr="00950AB6">
        <w:t>Treasurer’s Report</w:t>
      </w:r>
    </w:p>
    <w:p w14:paraId="5EA6A261" w14:textId="06A3B7F0" w:rsidR="004D5B70" w:rsidRPr="004D5B70" w:rsidRDefault="004D5B70" w:rsidP="00541376">
      <w:pPr>
        <w:pStyle w:val="ListParagraph"/>
        <w:numPr>
          <w:ilvl w:val="0"/>
          <w:numId w:val="21"/>
        </w:numPr>
        <w:spacing w:after="0"/>
      </w:pPr>
    </w:p>
    <w:tbl>
      <w:tblPr>
        <w:tblStyle w:val="GridTable4-Accent11"/>
        <w:tblW w:w="5000" w:type="pct"/>
        <w:jc w:val="center"/>
        <w:tblBorders>
          <w:top w:val="single" w:sz="4" w:space="0" w:color="006347" w:themeColor="accent6"/>
          <w:left w:val="single" w:sz="4" w:space="0" w:color="006347" w:themeColor="accent6"/>
          <w:bottom w:val="single" w:sz="4" w:space="0" w:color="006347" w:themeColor="accent6"/>
          <w:right w:val="single" w:sz="4" w:space="0" w:color="006347" w:themeColor="accent6"/>
          <w:insideH w:val="single" w:sz="4" w:space="0" w:color="006347" w:themeColor="accent6"/>
          <w:insideV w:val="single" w:sz="4" w:space="0" w:color="006347" w:themeColor="accent6"/>
        </w:tblBorders>
        <w:tblLook w:val="06A0" w:firstRow="1" w:lastRow="0" w:firstColumn="1" w:lastColumn="0" w:noHBand="1" w:noVBand="1"/>
      </w:tblPr>
      <w:tblGrid>
        <w:gridCol w:w="3877"/>
        <w:gridCol w:w="1591"/>
        <w:gridCol w:w="3876"/>
        <w:gridCol w:w="1446"/>
      </w:tblGrid>
      <w:tr w:rsidR="00B172C4" w:rsidRPr="00184582" w14:paraId="42459920" w14:textId="77777777" w:rsidTr="00B17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75162946" w14:textId="708E3F67" w:rsidR="00B172C4" w:rsidRPr="00B172C4" w:rsidRDefault="00B172C4" w:rsidP="00B172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72C4">
              <w:rPr>
                <w:sz w:val="24"/>
                <w:szCs w:val="24"/>
              </w:rPr>
              <w:t>MBBC Inc. Main Account</w:t>
            </w:r>
          </w:p>
        </w:tc>
        <w:tc>
          <w:tcPr>
            <w:tcW w:w="737" w:type="pct"/>
            <w:vAlign w:val="center"/>
          </w:tcPr>
          <w:p w14:paraId="6E3A4781" w14:textId="10879910" w:rsidR="00B172C4" w:rsidRPr="00B172C4" w:rsidRDefault="00B172C4" w:rsidP="00B172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72C4">
              <w:rPr>
                <w:sz w:val="24"/>
                <w:szCs w:val="24"/>
              </w:rPr>
              <w:t>782236229</w:t>
            </w:r>
          </w:p>
        </w:tc>
        <w:tc>
          <w:tcPr>
            <w:tcW w:w="1796" w:type="pct"/>
            <w:vAlign w:val="center"/>
          </w:tcPr>
          <w:p w14:paraId="4CD6216A" w14:textId="6BFAEFF0" w:rsidR="00B172C4" w:rsidRPr="00B172C4" w:rsidRDefault="00B172C4" w:rsidP="00B172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72C4">
              <w:rPr>
                <w:sz w:val="24"/>
                <w:szCs w:val="24"/>
              </w:rPr>
              <w:t>MBBC Inc. Canteen Account</w:t>
            </w:r>
          </w:p>
        </w:tc>
        <w:tc>
          <w:tcPr>
            <w:tcW w:w="670" w:type="pct"/>
            <w:vAlign w:val="center"/>
          </w:tcPr>
          <w:p w14:paraId="4DCCBB98" w14:textId="1B2ADA1C" w:rsidR="00B172C4" w:rsidRPr="00B172C4" w:rsidRDefault="00B172C4" w:rsidP="00B172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72C4">
              <w:rPr>
                <w:sz w:val="24"/>
                <w:szCs w:val="24"/>
              </w:rPr>
              <w:t>72138541</w:t>
            </w:r>
          </w:p>
        </w:tc>
      </w:tr>
      <w:tr w:rsidR="00B172C4" w:rsidRPr="00184582" w14:paraId="42876EF1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0310317A" w14:textId="137303BA" w:rsidR="00B172C4" w:rsidRPr="00184582" w:rsidRDefault="00B172C4" w:rsidP="00B172C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E0DDD">
              <w:t>Opening Balance – 02.05.2019</w:t>
            </w:r>
          </w:p>
        </w:tc>
        <w:tc>
          <w:tcPr>
            <w:tcW w:w="737" w:type="pct"/>
            <w:vAlign w:val="center"/>
          </w:tcPr>
          <w:p w14:paraId="1F46C86C" w14:textId="3FCD0632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796" w:type="pct"/>
            <w:vAlign w:val="center"/>
          </w:tcPr>
          <w:p w14:paraId="7983AC6D" w14:textId="2A75C5EF" w:rsidR="00B172C4" w:rsidRPr="00B172C4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 w:rsidRPr="00B172C4">
              <w:rPr>
                <w:b/>
                <w:bCs/>
              </w:rPr>
              <w:t>Opening Balance – 02.05.2019</w:t>
            </w:r>
          </w:p>
        </w:tc>
        <w:tc>
          <w:tcPr>
            <w:tcW w:w="670" w:type="pct"/>
            <w:vAlign w:val="center"/>
          </w:tcPr>
          <w:p w14:paraId="4B7AD698" w14:textId="505EBF8A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B172C4" w:rsidRPr="00184582" w14:paraId="3E5F620F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60B7F8B4" w14:textId="429CD27F" w:rsidR="00B172C4" w:rsidRPr="00187E8A" w:rsidRDefault="00B172C4" w:rsidP="00B172C4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E0DDD">
              <w:t>Incoming</w:t>
            </w:r>
          </w:p>
        </w:tc>
        <w:tc>
          <w:tcPr>
            <w:tcW w:w="737" w:type="pct"/>
            <w:vAlign w:val="center"/>
          </w:tcPr>
          <w:p w14:paraId="0CCCF37A" w14:textId="37737359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796" w:type="pct"/>
            <w:vAlign w:val="center"/>
          </w:tcPr>
          <w:p w14:paraId="2DA539E2" w14:textId="1E4A7551" w:rsidR="00B172C4" w:rsidRPr="00B172C4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 w:rsidRPr="00B172C4">
              <w:rPr>
                <w:b/>
                <w:bCs/>
              </w:rPr>
              <w:t>Incoming</w:t>
            </w:r>
          </w:p>
        </w:tc>
        <w:tc>
          <w:tcPr>
            <w:tcW w:w="670" w:type="pct"/>
            <w:vAlign w:val="center"/>
          </w:tcPr>
          <w:p w14:paraId="36AA4D2C" w14:textId="5DE6FB4E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B172C4" w:rsidRPr="00184582" w14:paraId="45D23A4A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6C41A174" w14:textId="113804E3" w:rsidR="00B172C4" w:rsidRPr="00187E8A" w:rsidRDefault="00B172C4" w:rsidP="00B172C4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E0DDD">
              <w:t>Expenses</w:t>
            </w:r>
          </w:p>
        </w:tc>
        <w:tc>
          <w:tcPr>
            <w:tcW w:w="737" w:type="pct"/>
            <w:vAlign w:val="center"/>
          </w:tcPr>
          <w:p w14:paraId="2CDBCE56" w14:textId="631CE63C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796" w:type="pct"/>
            <w:vAlign w:val="center"/>
          </w:tcPr>
          <w:p w14:paraId="07878200" w14:textId="7652102D" w:rsidR="00B172C4" w:rsidRPr="00B172C4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 w:rsidRPr="00B172C4">
              <w:rPr>
                <w:b/>
                <w:bCs/>
              </w:rPr>
              <w:t>Expenses</w:t>
            </w:r>
          </w:p>
        </w:tc>
        <w:tc>
          <w:tcPr>
            <w:tcW w:w="670" w:type="pct"/>
            <w:vAlign w:val="center"/>
          </w:tcPr>
          <w:p w14:paraId="7492FBC9" w14:textId="0143C7F1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B172C4" w:rsidRPr="00184582" w14:paraId="629D8E07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2D1314DB" w14:textId="26C4FBCB" w:rsidR="00B172C4" w:rsidRPr="00184582" w:rsidRDefault="00B172C4" w:rsidP="00B172C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E0DDD">
              <w:t>Closing Balance –16.07.2019</w:t>
            </w:r>
          </w:p>
        </w:tc>
        <w:tc>
          <w:tcPr>
            <w:tcW w:w="737" w:type="pct"/>
            <w:vAlign w:val="center"/>
          </w:tcPr>
          <w:p w14:paraId="5013E595" w14:textId="66B981E2" w:rsidR="00B172C4" w:rsidRPr="000E0747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pct"/>
            <w:vAlign w:val="center"/>
          </w:tcPr>
          <w:p w14:paraId="265B5EAC" w14:textId="10921C92" w:rsidR="00B172C4" w:rsidRPr="00B172C4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 w:rsidRPr="00B172C4">
              <w:rPr>
                <w:b/>
                <w:bCs/>
              </w:rPr>
              <w:t xml:space="preserve">Closing Balance </w:t>
            </w:r>
            <w:r w:rsidR="004A7752">
              <w:rPr>
                <w:b/>
                <w:bCs/>
              </w:rPr>
              <w:t xml:space="preserve">– </w:t>
            </w:r>
            <w:r w:rsidRPr="00B172C4">
              <w:rPr>
                <w:b/>
                <w:bCs/>
              </w:rPr>
              <w:t>16.07.2019</w:t>
            </w:r>
          </w:p>
        </w:tc>
        <w:tc>
          <w:tcPr>
            <w:tcW w:w="670" w:type="pct"/>
            <w:vAlign w:val="center"/>
          </w:tcPr>
          <w:p w14:paraId="1A4BA249" w14:textId="205A0B8B" w:rsidR="00B172C4" w:rsidRPr="000E0747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72C4" w:rsidRPr="00184582" w14:paraId="326DCDD9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shd w:val="clear" w:color="auto" w:fill="006347" w:themeFill="accent1"/>
            <w:vAlign w:val="center"/>
          </w:tcPr>
          <w:p w14:paraId="515E95A2" w14:textId="55362D18" w:rsidR="00B172C4" w:rsidRPr="00B172C4" w:rsidRDefault="00B172C4" w:rsidP="00B172C4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172C4">
              <w:rPr>
                <w:color w:val="FFFFFF" w:themeColor="background1"/>
                <w:sz w:val="24"/>
                <w:szCs w:val="24"/>
              </w:rPr>
              <w:t>MBBC Inc. Grants Account</w:t>
            </w:r>
          </w:p>
        </w:tc>
        <w:tc>
          <w:tcPr>
            <w:tcW w:w="737" w:type="pct"/>
            <w:shd w:val="clear" w:color="auto" w:fill="006347" w:themeFill="accent1"/>
            <w:vAlign w:val="center"/>
          </w:tcPr>
          <w:p w14:paraId="349F41B1" w14:textId="5A908135" w:rsidR="00B172C4" w:rsidRPr="00B172C4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172C4">
              <w:rPr>
                <w:color w:val="FFFFFF" w:themeColor="background1"/>
                <w:sz w:val="24"/>
                <w:szCs w:val="24"/>
              </w:rPr>
              <w:t>721808947</w:t>
            </w:r>
          </w:p>
        </w:tc>
        <w:tc>
          <w:tcPr>
            <w:tcW w:w="2466" w:type="pct"/>
            <w:gridSpan w:val="2"/>
            <w:shd w:val="clear" w:color="auto" w:fill="006347" w:themeFill="accent1"/>
            <w:vAlign w:val="center"/>
          </w:tcPr>
          <w:p w14:paraId="5CA7F4F9" w14:textId="123BA957" w:rsidR="00B172C4" w:rsidRPr="00B172C4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172C4">
              <w:rPr>
                <w:b/>
                <w:bCs/>
                <w:color w:val="FFFFFF" w:themeColor="background1"/>
                <w:sz w:val="24"/>
                <w:szCs w:val="24"/>
              </w:rPr>
              <w:t>Total Balance</w:t>
            </w:r>
          </w:p>
        </w:tc>
      </w:tr>
      <w:tr w:rsidR="00B172C4" w:rsidRPr="00184582" w14:paraId="61B54287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397ECC0F" w14:textId="3BC63243" w:rsidR="00B172C4" w:rsidRPr="00184582" w:rsidRDefault="00B172C4" w:rsidP="00B172C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E0DDD">
              <w:t>Opening Balance – 02.05.2019</w:t>
            </w:r>
          </w:p>
        </w:tc>
        <w:tc>
          <w:tcPr>
            <w:tcW w:w="737" w:type="pct"/>
            <w:vAlign w:val="center"/>
          </w:tcPr>
          <w:p w14:paraId="50672733" w14:textId="3979A6AB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2466" w:type="pct"/>
            <w:gridSpan w:val="2"/>
            <w:vMerge w:val="restart"/>
            <w:vAlign w:val="center"/>
          </w:tcPr>
          <w:p w14:paraId="2057C1DF" w14:textId="70C70948" w:rsidR="00B172C4" w:rsidRPr="00B172C4" w:rsidRDefault="00D74882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4"/>
                <w:szCs w:val="44"/>
              </w:rPr>
              <w:t>$</w:t>
            </w:r>
          </w:p>
        </w:tc>
      </w:tr>
      <w:tr w:rsidR="00B172C4" w:rsidRPr="00184582" w14:paraId="25685670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01C62FEE" w14:textId="2253A7FE" w:rsidR="00B172C4" w:rsidRPr="00187E8A" w:rsidRDefault="00B172C4" w:rsidP="00B172C4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E0DDD">
              <w:t>Incoming</w:t>
            </w:r>
          </w:p>
        </w:tc>
        <w:tc>
          <w:tcPr>
            <w:tcW w:w="737" w:type="pct"/>
            <w:vAlign w:val="center"/>
          </w:tcPr>
          <w:p w14:paraId="2B296CBE" w14:textId="0AFBC4EE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2466" w:type="pct"/>
            <w:gridSpan w:val="2"/>
            <w:vMerge/>
            <w:vAlign w:val="center"/>
          </w:tcPr>
          <w:p w14:paraId="6F3D801A" w14:textId="77777777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B172C4" w:rsidRPr="00184582" w14:paraId="01AA4D65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2EC8DD3B" w14:textId="47E2A5EC" w:rsidR="00B172C4" w:rsidRPr="00187E8A" w:rsidRDefault="00B172C4" w:rsidP="00B172C4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E0DDD">
              <w:t>Expenses</w:t>
            </w:r>
          </w:p>
        </w:tc>
        <w:tc>
          <w:tcPr>
            <w:tcW w:w="737" w:type="pct"/>
            <w:vAlign w:val="center"/>
          </w:tcPr>
          <w:p w14:paraId="6ADBF267" w14:textId="739D3A0E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2466" w:type="pct"/>
            <w:gridSpan w:val="2"/>
            <w:vMerge/>
            <w:vAlign w:val="center"/>
          </w:tcPr>
          <w:p w14:paraId="12EF4EAF" w14:textId="77777777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B172C4" w:rsidRPr="00184582" w14:paraId="31E0EC30" w14:textId="77777777" w:rsidTr="00B172C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pct"/>
            <w:vAlign w:val="center"/>
          </w:tcPr>
          <w:p w14:paraId="7D67C98B" w14:textId="066CA05C" w:rsidR="00B172C4" w:rsidRPr="00184582" w:rsidRDefault="00B172C4" w:rsidP="00B172C4">
            <w:pPr>
              <w:jc w:val="center"/>
              <w:rPr>
                <w:rFonts w:cstheme="minorHAnsi"/>
                <w:b w:val="0"/>
                <w:color w:val="FFFFFF" w:themeColor="background1"/>
                <w:sz w:val="24"/>
                <w:szCs w:val="32"/>
              </w:rPr>
            </w:pPr>
            <w:r w:rsidRPr="001E0DDD">
              <w:t>Closing Balance – 16.07.2019</w:t>
            </w:r>
          </w:p>
        </w:tc>
        <w:tc>
          <w:tcPr>
            <w:tcW w:w="737" w:type="pct"/>
            <w:vAlign w:val="center"/>
          </w:tcPr>
          <w:p w14:paraId="11ABDFFF" w14:textId="77BE8F50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  <w:szCs w:val="32"/>
              </w:rPr>
            </w:pPr>
          </w:p>
        </w:tc>
        <w:tc>
          <w:tcPr>
            <w:tcW w:w="2466" w:type="pct"/>
            <w:gridSpan w:val="2"/>
            <w:vMerge/>
            <w:vAlign w:val="center"/>
          </w:tcPr>
          <w:p w14:paraId="09BCFA74" w14:textId="77777777" w:rsidR="00B172C4" w:rsidRPr="00184582" w:rsidRDefault="00B172C4" w:rsidP="00B17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</w:tbl>
    <w:p w14:paraId="7CED3A09" w14:textId="77777777" w:rsidR="006B03EE" w:rsidRDefault="002A7D13" w:rsidP="006B03EE">
      <w:pPr>
        <w:pStyle w:val="Heading2"/>
      </w:pPr>
      <w:hyperlink r:id="rId9" w:history="1">
        <w:r w:rsidR="006B03EE" w:rsidRPr="00DE1D90">
          <w:rPr>
            <w:rStyle w:val="Hyperlink"/>
            <w:color w:val="004A34" w:themeColor="accent1" w:themeShade="BF"/>
            <w:u w:val="none"/>
          </w:rPr>
          <w:t>MBBC Inc. Main</w:t>
        </w:r>
      </w:hyperlink>
      <w:r w:rsidR="006B03EE" w:rsidRPr="00DE1D90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6B03EE" w14:paraId="2D837DD9" w14:textId="77777777" w:rsidTr="004A7752">
        <w:tc>
          <w:tcPr>
            <w:tcW w:w="2500" w:type="pct"/>
            <w:gridSpan w:val="2"/>
            <w:tcBorders>
              <w:bottom w:val="single" w:sz="8" w:space="0" w:color="006347" w:themeColor="accent2"/>
              <w:right w:val="single" w:sz="8" w:space="0" w:color="006347" w:themeColor="accent2"/>
            </w:tcBorders>
          </w:tcPr>
          <w:p w14:paraId="33D85D9C" w14:textId="77777777" w:rsidR="006B03EE" w:rsidRPr="00A931B0" w:rsidRDefault="006B03EE" w:rsidP="00541376">
            <w:pPr>
              <w:pStyle w:val="Heading3"/>
              <w:spacing w:before="0"/>
              <w:outlineLvl w:val="2"/>
            </w:pPr>
            <w:r w:rsidRPr="00A931B0">
              <w:rPr>
                <w:rStyle w:val="apple-converted-space"/>
              </w:rPr>
              <w:t>Expenses:</w:t>
            </w:r>
          </w:p>
        </w:tc>
        <w:tc>
          <w:tcPr>
            <w:tcW w:w="2500" w:type="pct"/>
            <w:gridSpan w:val="2"/>
            <w:tcBorders>
              <w:left w:val="single" w:sz="8" w:space="0" w:color="006347" w:themeColor="accent2"/>
              <w:bottom w:val="single" w:sz="8" w:space="0" w:color="006347" w:themeColor="accent2"/>
            </w:tcBorders>
          </w:tcPr>
          <w:p w14:paraId="0E8C0AB5" w14:textId="77777777" w:rsidR="006B03EE" w:rsidRPr="00A931B0" w:rsidRDefault="006B03EE" w:rsidP="00541376">
            <w:pPr>
              <w:pStyle w:val="Heading3"/>
              <w:spacing w:before="0"/>
              <w:outlineLvl w:val="2"/>
            </w:pPr>
            <w:r w:rsidRPr="00A931B0">
              <w:t>Incoming</w:t>
            </w:r>
            <w:r w:rsidRPr="00A931B0">
              <w:rPr>
                <w:rStyle w:val="apple-converted-space"/>
              </w:rPr>
              <w:t>:</w:t>
            </w:r>
          </w:p>
        </w:tc>
      </w:tr>
      <w:tr w:rsidR="006B03EE" w14:paraId="27329C42" w14:textId="77777777" w:rsidTr="004A7752">
        <w:tc>
          <w:tcPr>
            <w:tcW w:w="1250" w:type="pct"/>
            <w:tcBorders>
              <w:top w:val="single" w:sz="8" w:space="0" w:color="006347" w:themeColor="accent2"/>
            </w:tcBorders>
          </w:tcPr>
          <w:p w14:paraId="5115A45A" w14:textId="38ACC5CD" w:rsidR="006B03EE" w:rsidRPr="00D23A8A" w:rsidRDefault="006B03EE" w:rsidP="00541376">
            <w:pPr>
              <w:tabs>
                <w:tab w:val="left" w:pos="5387"/>
              </w:tabs>
              <w:ind w:left="36"/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8" w:space="0" w:color="006347" w:themeColor="accent2"/>
              <w:right w:val="single" w:sz="8" w:space="0" w:color="006347" w:themeColor="accent2"/>
            </w:tcBorders>
          </w:tcPr>
          <w:p w14:paraId="1539C961" w14:textId="69F9FBC1" w:rsidR="00541376" w:rsidRPr="00D23A8A" w:rsidRDefault="00541376" w:rsidP="00541376">
            <w:pPr>
              <w:pStyle w:val="NoSpacing"/>
              <w:contextualSpacing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8" w:space="0" w:color="006347" w:themeColor="accent2"/>
              <w:left w:val="single" w:sz="8" w:space="0" w:color="006347" w:themeColor="accent2"/>
            </w:tcBorders>
          </w:tcPr>
          <w:p w14:paraId="10756874" w14:textId="09868CA2" w:rsidR="006B03EE" w:rsidRPr="00A931B0" w:rsidRDefault="006B03EE" w:rsidP="0054137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8" w:space="0" w:color="006347" w:themeColor="accent2"/>
            </w:tcBorders>
          </w:tcPr>
          <w:p w14:paraId="17656078" w14:textId="4889CFE9" w:rsidR="00541376" w:rsidRPr="00A931B0" w:rsidRDefault="00541376" w:rsidP="00A30029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5BA16073" w14:textId="6088FC4B" w:rsidR="006B03EE" w:rsidRDefault="006B03EE" w:rsidP="006B03EE">
      <w:pPr>
        <w:pStyle w:val="Heading2"/>
        <w:rPr>
          <w:rStyle w:val="apple-converted-space"/>
          <w:rFonts w:asciiTheme="minorHAnsi" w:hAnsiTheme="minorHAnsi" w:cstheme="minorHAnsi"/>
        </w:rPr>
      </w:pPr>
      <w:r w:rsidRPr="00950AB6">
        <w:rPr>
          <w:rFonts w:asciiTheme="minorHAnsi" w:hAnsiTheme="minorHAnsi" w:cstheme="minorHAnsi"/>
        </w:rPr>
        <w:t>MBBC Inc. Canteen Account</w:t>
      </w:r>
      <w:r w:rsidRPr="00950AB6">
        <w:rPr>
          <w:rStyle w:val="apple-converted-space"/>
          <w:rFonts w:asciiTheme="minorHAnsi" w:hAnsiTheme="minorHAnsi" w:cstheme="minorHAnsi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6B03EE" w14:paraId="21FF6B57" w14:textId="77777777" w:rsidTr="004A7752">
        <w:tc>
          <w:tcPr>
            <w:tcW w:w="2500" w:type="pct"/>
            <w:gridSpan w:val="2"/>
            <w:tcBorders>
              <w:bottom w:val="single" w:sz="8" w:space="0" w:color="006347" w:themeColor="accent2"/>
              <w:right w:val="single" w:sz="8" w:space="0" w:color="006347" w:themeColor="accent2"/>
            </w:tcBorders>
          </w:tcPr>
          <w:p w14:paraId="58FDF8C3" w14:textId="77777777" w:rsidR="006B03EE" w:rsidRPr="00A931B0" w:rsidRDefault="006B03EE" w:rsidP="006F4D1A">
            <w:pPr>
              <w:pStyle w:val="Heading3"/>
              <w:outlineLvl w:val="2"/>
            </w:pPr>
            <w:r w:rsidRPr="00A931B0">
              <w:rPr>
                <w:rStyle w:val="apple-converted-space"/>
              </w:rPr>
              <w:t>Expenses:</w:t>
            </w:r>
          </w:p>
        </w:tc>
        <w:tc>
          <w:tcPr>
            <w:tcW w:w="2500" w:type="pct"/>
            <w:gridSpan w:val="2"/>
            <w:tcBorders>
              <w:left w:val="single" w:sz="8" w:space="0" w:color="006347" w:themeColor="accent2"/>
              <w:bottom w:val="single" w:sz="8" w:space="0" w:color="006347" w:themeColor="accent2"/>
            </w:tcBorders>
          </w:tcPr>
          <w:p w14:paraId="223D3AA4" w14:textId="77777777" w:rsidR="006B03EE" w:rsidRPr="00A931B0" w:rsidRDefault="006B03EE" w:rsidP="006F4D1A">
            <w:pPr>
              <w:pStyle w:val="Heading3"/>
              <w:outlineLvl w:val="2"/>
            </w:pPr>
            <w:r w:rsidRPr="00A931B0">
              <w:t>Incoming</w:t>
            </w:r>
            <w:r w:rsidRPr="00A931B0">
              <w:rPr>
                <w:rStyle w:val="apple-converted-space"/>
              </w:rPr>
              <w:t>:</w:t>
            </w:r>
          </w:p>
        </w:tc>
      </w:tr>
      <w:tr w:rsidR="006B03EE" w14:paraId="280D7259" w14:textId="77777777" w:rsidTr="004A7752">
        <w:tc>
          <w:tcPr>
            <w:tcW w:w="1250" w:type="pct"/>
            <w:tcBorders>
              <w:top w:val="single" w:sz="8" w:space="0" w:color="006347" w:themeColor="accent2"/>
            </w:tcBorders>
          </w:tcPr>
          <w:p w14:paraId="23791CD2" w14:textId="35FFFD00" w:rsidR="006B03EE" w:rsidRPr="00A30029" w:rsidRDefault="006B03EE" w:rsidP="00A30029">
            <w:pPr>
              <w:ind w:left="360"/>
            </w:pPr>
          </w:p>
        </w:tc>
        <w:tc>
          <w:tcPr>
            <w:tcW w:w="1250" w:type="pct"/>
            <w:tcBorders>
              <w:top w:val="single" w:sz="8" w:space="0" w:color="006347" w:themeColor="accent2"/>
              <w:right w:val="single" w:sz="8" w:space="0" w:color="006347" w:themeColor="accent2"/>
            </w:tcBorders>
          </w:tcPr>
          <w:p w14:paraId="39F11842" w14:textId="363BFA59" w:rsidR="00541376" w:rsidRPr="00A931B0" w:rsidRDefault="00541376" w:rsidP="00A30029">
            <w:pPr>
              <w:pStyle w:val="NoSpacing"/>
              <w:ind w:left="360"/>
              <w:jc w:val="right"/>
            </w:pPr>
          </w:p>
        </w:tc>
        <w:tc>
          <w:tcPr>
            <w:tcW w:w="1250" w:type="pct"/>
            <w:tcBorders>
              <w:top w:val="single" w:sz="8" w:space="0" w:color="006347" w:themeColor="accent2"/>
              <w:left w:val="single" w:sz="8" w:space="0" w:color="006347" w:themeColor="accent2"/>
            </w:tcBorders>
          </w:tcPr>
          <w:p w14:paraId="26E154FB" w14:textId="3835B0EC" w:rsidR="006B03EE" w:rsidRPr="00826DE2" w:rsidRDefault="006B03EE" w:rsidP="00541376">
            <w:pPr>
              <w:pStyle w:val="NoSpacing"/>
            </w:pPr>
          </w:p>
        </w:tc>
        <w:tc>
          <w:tcPr>
            <w:tcW w:w="1250" w:type="pct"/>
            <w:tcBorders>
              <w:top w:val="single" w:sz="8" w:space="0" w:color="006347" w:themeColor="accent2"/>
            </w:tcBorders>
          </w:tcPr>
          <w:p w14:paraId="6A5DB59F" w14:textId="1889A6EF" w:rsidR="00541376" w:rsidRPr="00A931B0" w:rsidRDefault="00541376" w:rsidP="00541376">
            <w:pPr>
              <w:pStyle w:val="NoSpacing"/>
              <w:ind w:left="36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26E89527" w14:textId="77777777" w:rsidR="006B03EE" w:rsidRPr="00826DE2" w:rsidRDefault="006B03EE" w:rsidP="006B03EE">
      <w:pPr>
        <w:pStyle w:val="Heading2"/>
      </w:pPr>
      <w:r w:rsidRPr="00950AB6">
        <w:t xml:space="preserve">Grants Account: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6B03EE" w14:paraId="1675A0E1" w14:textId="77777777" w:rsidTr="004A7752">
        <w:tc>
          <w:tcPr>
            <w:tcW w:w="2500" w:type="pct"/>
            <w:gridSpan w:val="2"/>
            <w:tcBorders>
              <w:bottom w:val="single" w:sz="8" w:space="0" w:color="006347" w:themeColor="accent2"/>
              <w:right w:val="single" w:sz="8" w:space="0" w:color="006347" w:themeColor="accent2"/>
            </w:tcBorders>
          </w:tcPr>
          <w:p w14:paraId="43AEC452" w14:textId="77777777" w:rsidR="006B03EE" w:rsidRPr="00A931B0" w:rsidRDefault="006B03EE" w:rsidP="006F4D1A">
            <w:pPr>
              <w:pStyle w:val="Heading3"/>
              <w:outlineLvl w:val="2"/>
            </w:pPr>
            <w:r w:rsidRPr="00A931B0">
              <w:rPr>
                <w:rStyle w:val="apple-converted-space"/>
              </w:rPr>
              <w:t>Expenses:</w:t>
            </w:r>
          </w:p>
        </w:tc>
        <w:tc>
          <w:tcPr>
            <w:tcW w:w="2500" w:type="pct"/>
            <w:gridSpan w:val="2"/>
            <w:tcBorders>
              <w:left w:val="single" w:sz="8" w:space="0" w:color="006347" w:themeColor="accent2"/>
              <w:bottom w:val="single" w:sz="8" w:space="0" w:color="006347" w:themeColor="accent2"/>
            </w:tcBorders>
          </w:tcPr>
          <w:p w14:paraId="22AE5EC0" w14:textId="77777777" w:rsidR="006B03EE" w:rsidRPr="00A931B0" w:rsidRDefault="006B03EE" w:rsidP="006F4D1A">
            <w:pPr>
              <w:pStyle w:val="Heading3"/>
              <w:outlineLvl w:val="2"/>
            </w:pPr>
            <w:r w:rsidRPr="00A931B0">
              <w:t>Incoming</w:t>
            </w:r>
            <w:r w:rsidRPr="00A931B0">
              <w:rPr>
                <w:rStyle w:val="apple-converted-space"/>
              </w:rPr>
              <w:t>:</w:t>
            </w:r>
          </w:p>
        </w:tc>
      </w:tr>
      <w:tr w:rsidR="006B03EE" w14:paraId="5811FF79" w14:textId="77777777" w:rsidTr="004A7752">
        <w:tc>
          <w:tcPr>
            <w:tcW w:w="1250" w:type="pct"/>
            <w:tcBorders>
              <w:top w:val="single" w:sz="8" w:space="0" w:color="006347" w:themeColor="accent2"/>
            </w:tcBorders>
          </w:tcPr>
          <w:p w14:paraId="370F7D02" w14:textId="443E80CB" w:rsidR="006B03EE" w:rsidRPr="00D23A8A" w:rsidRDefault="006B03EE" w:rsidP="00D23A8A">
            <w:pPr>
              <w:ind w:left="36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8" w:space="0" w:color="006347" w:themeColor="accent2"/>
              <w:right w:val="single" w:sz="8" w:space="0" w:color="006347" w:themeColor="accent2"/>
            </w:tcBorders>
          </w:tcPr>
          <w:p w14:paraId="4F7E252B" w14:textId="08B28900" w:rsidR="006B03EE" w:rsidRPr="00A931B0" w:rsidRDefault="006B03EE" w:rsidP="00A30029">
            <w:pPr>
              <w:pStyle w:val="NoSpacing"/>
              <w:ind w:left="-10" w:firstLine="10"/>
              <w:jc w:val="right"/>
            </w:pPr>
          </w:p>
        </w:tc>
        <w:tc>
          <w:tcPr>
            <w:tcW w:w="1250" w:type="pct"/>
            <w:tcBorders>
              <w:top w:val="single" w:sz="8" w:space="0" w:color="006347" w:themeColor="accent2"/>
              <w:left w:val="single" w:sz="8" w:space="0" w:color="006347" w:themeColor="accent2"/>
            </w:tcBorders>
          </w:tcPr>
          <w:p w14:paraId="3564B5A5" w14:textId="77777777" w:rsidR="006B03EE" w:rsidRPr="00826DE2" w:rsidRDefault="006B03EE" w:rsidP="00A30029">
            <w:pPr>
              <w:pStyle w:val="NoSpacing"/>
            </w:pPr>
          </w:p>
        </w:tc>
        <w:tc>
          <w:tcPr>
            <w:tcW w:w="1250" w:type="pct"/>
            <w:tcBorders>
              <w:top w:val="single" w:sz="8" w:space="0" w:color="006347" w:themeColor="accent2"/>
            </w:tcBorders>
          </w:tcPr>
          <w:p w14:paraId="7399384E" w14:textId="3899CC95" w:rsidR="00A30029" w:rsidRPr="00A931B0" w:rsidRDefault="00A30029" w:rsidP="006F4D1A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4582979A" w14:textId="695BBC3B" w:rsidR="006B03EE" w:rsidRPr="00FE752A" w:rsidRDefault="006B03EE" w:rsidP="006B03EE">
      <w:pPr>
        <w:pStyle w:val="ListBullet"/>
        <w:numPr>
          <w:ilvl w:val="0"/>
          <w:numId w:val="0"/>
        </w:numPr>
        <w:jc w:val="right"/>
      </w:pPr>
      <w:r>
        <w:t xml:space="preserve">Moved Ann, Seconded </w:t>
      </w:r>
      <w:r w:rsidR="00D74882">
        <w:t>??</w:t>
      </w:r>
    </w:p>
    <w:p w14:paraId="4993E513" w14:textId="15CB2243" w:rsidR="0022252E" w:rsidRDefault="006602EA" w:rsidP="00265EEB">
      <w:pPr>
        <w:pStyle w:val="Heading1"/>
      </w:pPr>
      <w:r>
        <w:lastRenderedPageBreak/>
        <w:t>NBA Report</w:t>
      </w:r>
    </w:p>
    <w:p w14:paraId="2CEE18B7" w14:textId="32B928AB" w:rsidR="003816E6" w:rsidRDefault="0029233E" w:rsidP="003816E6">
      <w:pPr>
        <w:pStyle w:val="ListParagraph"/>
        <w:numPr>
          <w:ilvl w:val="0"/>
          <w:numId w:val="18"/>
        </w:numPr>
      </w:pPr>
      <w:r>
        <w:t>3</w:t>
      </w:r>
      <w:r w:rsidRPr="0029233E">
        <w:rPr>
          <w:vertAlign w:val="superscript"/>
        </w:rPr>
        <w:t>rd</w:t>
      </w:r>
      <w:r>
        <w:t xml:space="preserve"> Grade game vs White Sox (Forfeit)</w:t>
      </w:r>
    </w:p>
    <w:p w14:paraId="0459E544" w14:textId="3C68BE0A" w:rsidR="0029233E" w:rsidRDefault="0029233E" w:rsidP="003816E6">
      <w:pPr>
        <w:pStyle w:val="ListParagraph"/>
        <w:numPr>
          <w:ilvl w:val="0"/>
          <w:numId w:val="18"/>
        </w:numPr>
      </w:pPr>
      <w:r>
        <w:t>Ejection of Jeremy Beasley – (1 game suspension and 1 week suspended sentence)</w:t>
      </w:r>
    </w:p>
    <w:p w14:paraId="194F49E5" w14:textId="71ABCAA2" w:rsidR="0029233E" w:rsidRDefault="0029233E" w:rsidP="003816E6">
      <w:pPr>
        <w:pStyle w:val="ListParagraph"/>
        <w:numPr>
          <w:ilvl w:val="0"/>
          <w:numId w:val="18"/>
        </w:numPr>
      </w:pPr>
      <w:r>
        <w:t>Player Protection – Pitching to Catching is frowned upon.</w:t>
      </w:r>
    </w:p>
    <w:p w14:paraId="511D1F60" w14:textId="676A9D9F" w:rsidR="0029233E" w:rsidRDefault="0029233E" w:rsidP="0029233E">
      <w:pPr>
        <w:pStyle w:val="ListParagraph"/>
        <w:numPr>
          <w:ilvl w:val="0"/>
          <w:numId w:val="18"/>
        </w:numPr>
      </w:pPr>
      <w:r>
        <w:t>Finals Venue – Minor League Grand Final and Major League Semi Final</w:t>
      </w:r>
      <w:r w:rsidR="00B32367">
        <w:t xml:space="preserve"> (Little League Semi)</w:t>
      </w:r>
    </w:p>
    <w:p w14:paraId="49585925" w14:textId="2A754FEA" w:rsidR="0029233E" w:rsidRDefault="0029233E" w:rsidP="0029233E">
      <w:pPr>
        <w:pStyle w:val="ListParagraph"/>
        <w:numPr>
          <w:ilvl w:val="0"/>
          <w:numId w:val="18"/>
        </w:numPr>
      </w:pPr>
      <w:r>
        <w:t>Have 5 Junior Leaguers in Newcastle team (Tom, Aiden, Alex S, Alex G, Jackson)</w:t>
      </w:r>
    </w:p>
    <w:p w14:paraId="583A62C2" w14:textId="499EA50A" w:rsidR="0029233E" w:rsidRDefault="0029233E" w:rsidP="0029233E">
      <w:pPr>
        <w:pStyle w:val="ListParagraph"/>
        <w:numPr>
          <w:ilvl w:val="0"/>
          <w:numId w:val="18"/>
        </w:numPr>
      </w:pPr>
      <w:r>
        <w:t xml:space="preserve">Have </w:t>
      </w:r>
      <w:r w:rsidR="00B32367">
        <w:t xml:space="preserve">Senior </w:t>
      </w:r>
      <w:r>
        <w:t xml:space="preserve">Leaguers in Newcastle team (Taylor, Joe, Makye, Colin, </w:t>
      </w:r>
      <w:r w:rsidR="00B32367">
        <w:t>Josh)</w:t>
      </w:r>
    </w:p>
    <w:p w14:paraId="7187869E" w14:textId="6369F127" w:rsidR="0029233E" w:rsidRPr="003816E6" w:rsidRDefault="00B32367" w:rsidP="0029233E">
      <w:pPr>
        <w:pStyle w:val="ListParagraph"/>
        <w:numPr>
          <w:ilvl w:val="0"/>
          <w:numId w:val="18"/>
        </w:numPr>
      </w:pPr>
      <w:r>
        <w:t>Forfeit of 6</w:t>
      </w:r>
      <w:r w:rsidRPr="00B32367">
        <w:rPr>
          <w:vertAlign w:val="superscript"/>
        </w:rPr>
        <w:t>th</w:t>
      </w:r>
      <w:r>
        <w:t xml:space="preserve"> grade might cost the club.</w:t>
      </w:r>
    </w:p>
    <w:p w14:paraId="17130D69" w14:textId="06A39031" w:rsidR="000B76F1" w:rsidRDefault="00722E65" w:rsidP="009A44B3">
      <w:pPr>
        <w:pStyle w:val="Heading1"/>
      </w:pPr>
      <w:r>
        <w:t>SPLC Report</w:t>
      </w:r>
    </w:p>
    <w:p w14:paraId="3FA9E058" w14:textId="1CCC9FE0" w:rsidR="004D5B70" w:rsidRPr="00FD7384" w:rsidRDefault="00B32367" w:rsidP="004D5B70">
      <w:pPr>
        <w:pStyle w:val="ListParagraph"/>
        <w:numPr>
          <w:ilvl w:val="0"/>
          <w:numId w:val="2"/>
        </w:numPr>
      </w:pPr>
      <w:r>
        <w:t>Meeting is next Monday.</w:t>
      </w:r>
    </w:p>
    <w:p w14:paraId="6619A081" w14:textId="711E2645" w:rsidR="00724BB5" w:rsidRDefault="006602EA" w:rsidP="009A44B3">
      <w:pPr>
        <w:pStyle w:val="Heading1"/>
      </w:pPr>
      <w:r>
        <w:t>General Business</w:t>
      </w:r>
    </w:p>
    <w:p w14:paraId="68AC6D6E" w14:textId="372031FC" w:rsidR="004A7752" w:rsidRDefault="00B32367" w:rsidP="0018156F">
      <w:pPr>
        <w:spacing w:after="0"/>
      </w:pPr>
      <w:r>
        <w:t>Ann</w:t>
      </w:r>
      <w:r w:rsidR="0018156F">
        <w:t>:</w:t>
      </w:r>
    </w:p>
    <w:p w14:paraId="692A6823" w14:textId="383DF8C8" w:rsidR="0018156F" w:rsidRDefault="0018156F" w:rsidP="0018156F">
      <w:pPr>
        <w:pStyle w:val="ListParagraph"/>
        <w:numPr>
          <w:ilvl w:val="0"/>
          <w:numId w:val="2"/>
        </w:numPr>
        <w:spacing w:after="0"/>
      </w:pPr>
      <w:r>
        <w:t>The lock on the canteen was unlocked this morning.</w:t>
      </w:r>
    </w:p>
    <w:p w14:paraId="328ACFC3" w14:textId="31CA0DA9" w:rsidR="00B32367" w:rsidRDefault="00B32367" w:rsidP="00B32367">
      <w:pPr>
        <w:spacing w:after="0"/>
      </w:pPr>
      <w:r>
        <w:t>Jason:</w:t>
      </w:r>
    </w:p>
    <w:p w14:paraId="2F7AE9C2" w14:textId="2AF60B6D" w:rsidR="00B32367" w:rsidRDefault="0018156F" w:rsidP="00B32367">
      <w:pPr>
        <w:pStyle w:val="ListParagraph"/>
        <w:numPr>
          <w:ilvl w:val="0"/>
          <w:numId w:val="2"/>
        </w:numPr>
        <w:spacing w:after="0"/>
      </w:pPr>
      <w:r>
        <w:t>Got lots of finals – make a roster (incl Oct Long w/e)</w:t>
      </w:r>
    </w:p>
    <w:p w14:paraId="0AFF0ED9" w14:textId="41FCB921" w:rsidR="00B32367" w:rsidRDefault="00B32367" w:rsidP="00B32367">
      <w:pPr>
        <w:spacing w:after="0"/>
      </w:pPr>
      <w:r>
        <w:t>John:</w:t>
      </w:r>
    </w:p>
    <w:p w14:paraId="17570254" w14:textId="310AD926" w:rsidR="00B32367" w:rsidRDefault="00F11033" w:rsidP="00B32367">
      <w:pPr>
        <w:pStyle w:val="ListParagraph"/>
        <w:numPr>
          <w:ilvl w:val="0"/>
          <w:numId w:val="2"/>
        </w:numPr>
        <w:spacing w:after="0"/>
      </w:pPr>
      <w:r>
        <w:t>Need to organise a Junior Country Champs meeting in 2 weeks (27</w:t>
      </w:r>
      <w:r w:rsidRPr="00F11033">
        <w:rPr>
          <w:vertAlign w:val="superscript"/>
        </w:rPr>
        <w:t>th</w:t>
      </w:r>
      <w:r>
        <w:t xml:space="preserve"> August)</w:t>
      </w:r>
    </w:p>
    <w:p w14:paraId="08395C74" w14:textId="0576B0F8" w:rsidR="00951A9A" w:rsidRDefault="00951A9A" w:rsidP="00B32367">
      <w:pPr>
        <w:pStyle w:val="ListParagraph"/>
        <w:numPr>
          <w:ilvl w:val="0"/>
          <w:numId w:val="2"/>
        </w:numPr>
        <w:spacing w:after="0"/>
      </w:pPr>
      <w:r>
        <w:t>John is getting back on the 16</w:t>
      </w:r>
      <w:r w:rsidRPr="00951A9A">
        <w:rPr>
          <w:vertAlign w:val="superscript"/>
        </w:rPr>
        <w:t>th</w:t>
      </w:r>
      <w:r>
        <w:rPr>
          <w:vertAlign w:val="superscript"/>
        </w:rPr>
        <w:t xml:space="preserve"> </w:t>
      </w:r>
      <w:r w:rsidR="00A03B62">
        <w:t>September</w:t>
      </w:r>
      <w:bookmarkStart w:id="1" w:name="_GoBack"/>
      <w:bookmarkEnd w:id="1"/>
      <w:r>
        <w:t>.</w:t>
      </w:r>
    </w:p>
    <w:p w14:paraId="446CFD24" w14:textId="76C35E84" w:rsidR="00B32367" w:rsidRDefault="00B32367" w:rsidP="00B32367">
      <w:pPr>
        <w:spacing w:after="0"/>
      </w:pPr>
      <w:r>
        <w:t>Stephen:</w:t>
      </w:r>
    </w:p>
    <w:p w14:paraId="400DF5B9" w14:textId="0C5E5426" w:rsidR="00B32367" w:rsidRDefault="007369E4" w:rsidP="00B32367">
      <w:pPr>
        <w:pStyle w:val="ListParagraph"/>
        <w:numPr>
          <w:ilvl w:val="0"/>
          <w:numId w:val="2"/>
        </w:numPr>
        <w:spacing w:after="0"/>
      </w:pPr>
      <w:r>
        <w:t xml:space="preserve">8 Results that haven’t been fixed – will send to the NBA to </w:t>
      </w:r>
    </w:p>
    <w:p w14:paraId="6337D93C" w14:textId="20EEC0D4" w:rsidR="00B32367" w:rsidRDefault="00B32367" w:rsidP="00B32367">
      <w:pPr>
        <w:spacing w:after="0"/>
      </w:pPr>
      <w:r>
        <w:t>Virginia:</w:t>
      </w:r>
    </w:p>
    <w:p w14:paraId="0268435C" w14:textId="4F6A0A0F" w:rsidR="00B32367" w:rsidRDefault="007369E4" w:rsidP="00B32367">
      <w:pPr>
        <w:pStyle w:val="ListParagraph"/>
        <w:numPr>
          <w:ilvl w:val="0"/>
          <w:numId w:val="2"/>
        </w:numPr>
        <w:spacing w:after="0"/>
      </w:pPr>
      <w:r>
        <w:t>Would like to have the 4s/3s book</w:t>
      </w:r>
    </w:p>
    <w:p w14:paraId="3D41E7F4" w14:textId="1C0F6D54" w:rsidR="00B32367" w:rsidRDefault="00B32367" w:rsidP="00B32367">
      <w:pPr>
        <w:spacing w:after="0"/>
      </w:pPr>
      <w:r>
        <w:t>Josh:</w:t>
      </w:r>
    </w:p>
    <w:p w14:paraId="1353F407" w14:textId="007B6661" w:rsidR="00B32367" w:rsidRDefault="007369E4" w:rsidP="00B32367">
      <w:pPr>
        <w:pStyle w:val="ListParagraph"/>
        <w:numPr>
          <w:ilvl w:val="0"/>
          <w:numId w:val="2"/>
        </w:numPr>
        <w:spacing w:after="0"/>
      </w:pPr>
      <w:r>
        <w:t>Thoughts that we should be having an upper class presentation night (more special than a bowling club)</w:t>
      </w:r>
    </w:p>
    <w:p w14:paraId="19135342" w14:textId="29DD825F" w:rsidR="007369E4" w:rsidRDefault="007369E4" w:rsidP="00B32367">
      <w:pPr>
        <w:pStyle w:val="ListParagraph"/>
        <w:numPr>
          <w:ilvl w:val="0"/>
          <w:numId w:val="2"/>
        </w:numPr>
        <w:spacing w:after="0"/>
      </w:pPr>
      <w:r>
        <w:t>Poker night</w:t>
      </w:r>
    </w:p>
    <w:p w14:paraId="44F6032E" w14:textId="003C8B8C" w:rsidR="0018156F" w:rsidRDefault="007369E4" w:rsidP="0018156F">
      <w:pPr>
        <w:pStyle w:val="ListParagraph"/>
        <w:numPr>
          <w:ilvl w:val="0"/>
          <w:numId w:val="2"/>
        </w:numPr>
        <w:spacing w:after="0"/>
      </w:pPr>
      <w:r>
        <w:t>New Mayfield Boomerang Polo</w:t>
      </w:r>
      <w:r w:rsidR="0018156F">
        <w:t xml:space="preserve"> – look at getting them for committee first.</w:t>
      </w:r>
    </w:p>
    <w:p w14:paraId="0F30E52A" w14:textId="66ABD237" w:rsidR="007B127B" w:rsidRDefault="00011459">
      <w:pPr>
        <w:pStyle w:val="Heading1"/>
      </w:pPr>
      <w:r>
        <w:t>Next Meeting</w:t>
      </w:r>
    </w:p>
    <w:p w14:paraId="61D44815" w14:textId="2D70B7DC" w:rsidR="007B127B" w:rsidRDefault="00F11033">
      <w:r>
        <w:t>28</w:t>
      </w:r>
      <w:r w:rsidR="00FA768E">
        <w:t>/</w:t>
      </w:r>
      <w:r w:rsidR="00A261D4">
        <w:t>0</w:t>
      </w:r>
      <w:r w:rsidR="003816E6">
        <w:t>8</w:t>
      </w:r>
      <w:r w:rsidR="005B7966">
        <w:t>/201</w:t>
      </w:r>
      <w:r w:rsidR="00B71DDE">
        <w:t>9</w:t>
      </w:r>
      <w:r w:rsidR="005B7966">
        <w:t xml:space="preserve"> @ </w:t>
      </w:r>
      <w:r w:rsidR="00A261D4">
        <w:t>7:</w:t>
      </w:r>
      <w:r>
        <w:t>30</w:t>
      </w:r>
      <w:r w:rsidR="005B7966">
        <w:t xml:space="preserve"> pm @ Beauford Hotel</w:t>
      </w:r>
    </w:p>
    <w:p w14:paraId="349F4E1E" w14:textId="5733EDBB" w:rsidR="002B45ED" w:rsidRDefault="007C0EBC">
      <w:r>
        <w:t xml:space="preserve">Motion to adjourn was made at </w:t>
      </w:r>
      <w:r w:rsidR="00F11033">
        <w:t>8</w:t>
      </w:r>
      <w:r w:rsidR="00C97703">
        <w:t>:</w:t>
      </w:r>
      <w:r w:rsidR="00F11033">
        <w:t>3</w:t>
      </w:r>
      <w:r w:rsidR="00C97703">
        <w:t>0</w:t>
      </w:r>
      <w:r>
        <w:t xml:space="preserve"> pm and was passed unanimously.</w:t>
      </w:r>
    </w:p>
    <w:sectPr w:rsidR="002B45ED" w:rsidSect="00265EEB">
      <w:footerReference w:type="default" r:id="rId10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FFF3" w14:textId="77777777" w:rsidR="002A7D13" w:rsidRDefault="002A7D13">
      <w:r>
        <w:separator/>
      </w:r>
    </w:p>
  </w:endnote>
  <w:endnote w:type="continuationSeparator" w:id="0">
    <w:p w14:paraId="4E405DC5" w14:textId="77777777" w:rsidR="002A7D13" w:rsidRDefault="002A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FFE7" w14:textId="77777777" w:rsidR="00CF3646" w:rsidRDefault="00CF36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D67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49F1A" w14:textId="77777777" w:rsidR="002A7D13" w:rsidRDefault="002A7D13">
      <w:r>
        <w:separator/>
      </w:r>
    </w:p>
  </w:footnote>
  <w:footnote w:type="continuationSeparator" w:id="0">
    <w:p w14:paraId="5F5729B7" w14:textId="77777777" w:rsidR="002A7D13" w:rsidRDefault="002A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5E6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67A3"/>
    <w:multiLevelType w:val="hybridMultilevel"/>
    <w:tmpl w:val="B40CC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532"/>
    <w:multiLevelType w:val="hybridMultilevel"/>
    <w:tmpl w:val="53D6D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B0C30"/>
    <w:multiLevelType w:val="hybridMultilevel"/>
    <w:tmpl w:val="1F044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E4336"/>
    <w:multiLevelType w:val="hybridMultilevel"/>
    <w:tmpl w:val="611E2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A2181"/>
    <w:multiLevelType w:val="hybridMultilevel"/>
    <w:tmpl w:val="0144C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7806"/>
    <w:multiLevelType w:val="hybridMultilevel"/>
    <w:tmpl w:val="0A885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7554"/>
    <w:multiLevelType w:val="hybridMultilevel"/>
    <w:tmpl w:val="35D23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4D45"/>
    <w:multiLevelType w:val="hybridMultilevel"/>
    <w:tmpl w:val="318E8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1C85"/>
    <w:multiLevelType w:val="hybridMultilevel"/>
    <w:tmpl w:val="EE363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76029"/>
    <w:multiLevelType w:val="hybridMultilevel"/>
    <w:tmpl w:val="857C4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C1F7E"/>
    <w:multiLevelType w:val="hybridMultilevel"/>
    <w:tmpl w:val="4C723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E39DB"/>
    <w:multiLevelType w:val="hybridMultilevel"/>
    <w:tmpl w:val="7EE82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66995"/>
    <w:multiLevelType w:val="hybridMultilevel"/>
    <w:tmpl w:val="9C8AC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7660"/>
    <w:multiLevelType w:val="hybridMultilevel"/>
    <w:tmpl w:val="44444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E121E"/>
    <w:multiLevelType w:val="hybridMultilevel"/>
    <w:tmpl w:val="76C04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F1285"/>
    <w:multiLevelType w:val="hybridMultilevel"/>
    <w:tmpl w:val="35021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A74C9"/>
    <w:multiLevelType w:val="hybridMultilevel"/>
    <w:tmpl w:val="A7DAE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E3F50"/>
    <w:multiLevelType w:val="hybridMultilevel"/>
    <w:tmpl w:val="D9BC8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F2399"/>
    <w:multiLevelType w:val="hybridMultilevel"/>
    <w:tmpl w:val="1862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3367F"/>
    <w:multiLevelType w:val="hybridMultilevel"/>
    <w:tmpl w:val="D73A7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83CB6"/>
    <w:multiLevelType w:val="hybridMultilevel"/>
    <w:tmpl w:val="BB8EB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D3364"/>
    <w:multiLevelType w:val="hybridMultilevel"/>
    <w:tmpl w:val="7A522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2697E"/>
    <w:multiLevelType w:val="hybridMultilevel"/>
    <w:tmpl w:val="B9DCC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A475D"/>
    <w:multiLevelType w:val="hybridMultilevel"/>
    <w:tmpl w:val="FDA68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26983"/>
    <w:multiLevelType w:val="hybridMultilevel"/>
    <w:tmpl w:val="BE8CA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806"/>
    <w:multiLevelType w:val="hybridMultilevel"/>
    <w:tmpl w:val="6D6C2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C0CB7"/>
    <w:multiLevelType w:val="hybridMultilevel"/>
    <w:tmpl w:val="F8AEE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25"/>
  </w:num>
  <w:num w:numId="6">
    <w:abstractNumId w:val="16"/>
  </w:num>
  <w:num w:numId="7">
    <w:abstractNumId w:val="8"/>
  </w:num>
  <w:num w:numId="8">
    <w:abstractNumId w:val="21"/>
  </w:num>
  <w:num w:numId="9">
    <w:abstractNumId w:val="24"/>
  </w:num>
  <w:num w:numId="10">
    <w:abstractNumId w:val="9"/>
  </w:num>
  <w:num w:numId="11">
    <w:abstractNumId w:val="23"/>
  </w:num>
  <w:num w:numId="12">
    <w:abstractNumId w:val="27"/>
  </w:num>
  <w:num w:numId="13">
    <w:abstractNumId w:val="15"/>
  </w:num>
  <w:num w:numId="14">
    <w:abstractNumId w:val="18"/>
  </w:num>
  <w:num w:numId="15">
    <w:abstractNumId w:val="2"/>
  </w:num>
  <w:num w:numId="16">
    <w:abstractNumId w:val="17"/>
  </w:num>
  <w:num w:numId="17">
    <w:abstractNumId w:val="26"/>
  </w:num>
  <w:num w:numId="18">
    <w:abstractNumId w:val="13"/>
  </w:num>
  <w:num w:numId="19">
    <w:abstractNumId w:val="10"/>
  </w:num>
  <w:num w:numId="20">
    <w:abstractNumId w:val="6"/>
  </w:num>
  <w:num w:numId="21">
    <w:abstractNumId w:val="12"/>
  </w:num>
  <w:num w:numId="22">
    <w:abstractNumId w:val="20"/>
  </w:num>
  <w:num w:numId="23">
    <w:abstractNumId w:val="22"/>
  </w:num>
  <w:num w:numId="24">
    <w:abstractNumId w:val="19"/>
  </w:num>
  <w:num w:numId="25">
    <w:abstractNumId w:val="14"/>
  </w:num>
  <w:num w:numId="26">
    <w:abstractNumId w:val="5"/>
  </w:num>
  <w:num w:numId="27">
    <w:abstractNumId w:val="4"/>
  </w:num>
  <w:num w:numId="2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2A"/>
    <w:rsid w:val="00011459"/>
    <w:rsid w:val="00011FE7"/>
    <w:rsid w:val="00024A51"/>
    <w:rsid w:val="000310B2"/>
    <w:rsid w:val="00041F59"/>
    <w:rsid w:val="000639A6"/>
    <w:rsid w:val="00063A2C"/>
    <w:rsid w:val="00090C8D"/>
    <w:rsid w:val="000B748D"/>
    <w:rsid w:val="000B76F1"/>
    <w:rsid w:val="000F0F3B"/>
    <w:rsid w:val="0010286E"/>
    <w:rsid w:val="0011433B"/>
    <w:rsid w:val="001365FC"/>
    <w:rsid w:val="001531CE"/>
    <w:rsid w:val="00155E8C"/>
    <w:rsid w:val="0018156F"/>
    <w:rsid w:val="00194889"/>
    <w:rsid w:val="001C2082"/>
    <w:rsid w:val="001E1BCC"/>
    <w:rsid w:val="001F261B"/>
    <w:rsid w:val="00215A65"/>
    <w:rsid w:val="00217DD3"/>
    <w:rsid w:val="0022252E"/>
    <w:rsid w:val="00250C25"/>
    <w:rsid w:val="0026327D"/>
    <w:rsid w:val="00265EEB"/>
    <w:rsid w:val="00275776"/>
    <w:rsid w:val="0029233E"/>
    <w:rsid w:val="002A1B72"/>
    <w:rsid w:val="002A24B0"/>
    <w:rsid w:val="002A7D13"/>
    <w:rsid w:val="002B45ED"/>
    <w:rsid w:val="003002C2"/>
    <w:rsid w:val="003063BC"/>
    <w:rsid w:val="00327EBA"/>
    <w:rsid w:val="00350AF8"/>
    <w:rsid w:val="00355E23"/>
    <w:rsid w:val="003816E6"/>
    <w:rsid w:val="0039010B"/>
    <w:rsid w:val="003D1F4F"/>
    <w:rsid w:val="003F729A"/>
    <w:rsid w:val="00442684"/>
    <w:rsid w:val="00447644"/>
    <w:rsid w:val="004A3964"/>
    <w:rsid w:val="004A7752"/>
    <w:rsid w:val="004D5B70"/>
    <w:rsid w:val="00527FCE"/>
    <w:rsid w:val="00541376"/>
    <w:rsid w:val="005B325B"/>
    <w:rsid w:val="005B7966"/>
    <w:rsid w:val="006602EA"/>
    <w:rsid w:val="00674AF7"/>
    <w:rsid w:val="00686C49"/>
    <w:rsid w:val="006B03EE"/>
    <w:rsid w:val="006B2589"/>
    <w:rsid w:val="006D2195"/>
    <w:rsid w:val="006E72DC"/>
    <w:rsid w:val="006F10BA"/>
    <w:rsid w:val="00722E65"/>
    <w:rsid w:val="00724BB5"/>
    <w:rsid w:val="00724F1D"/>
    <w:rsid w:val="007369E4"/>
    <w:rsid w:val="00797F7F"/>
    <w:rsid w:val="007B127B"/>
    <w:rsid w:val="007C0EBC"/>
    <w:rsid w:val="007D5E1B"/>
    <w:rsid w:val="007D7226"/>
    <w:rsid w:val="00822697"/>
    <w:rsid w:val="00853791"/>
    <w:rsid w:val="00853F6F"/>
    <w:rsid w:val="008C5C92"/>
    <w:rsid w:val="008C5F9A"/>
    <w:rsid w:val="008F5DF3"/>
    <w:rsid w:val="00950AB6"/>
    <w:rsid w:val="00951A9A"/>
    <w:rsid w:val="00987904"/>
    <w:rsid w:val="009A44B3"/>
    <w:rsid w:val="009E471C"/>
    <w:rsid w:val="009F00C2"/>
    <w:rsid w:val="00A03B62"/>
    <w:rsid w:val="00A11DB2"/>
    <w:rsid w:val="00A15368"/>
    <w:rsid w:val="00A261D4"/>
    <w:rsid w:val="00A30029"/>
    <w:rsid w:val="00A90A9C"/>
    <w:rsid w:val="00AA6D68"/>
    <w:rsid w:val="00AB2E53"/>
    <w:rsid w:val="00AC2B49"/>
    <w:rsid w:val="00AD4C12"/>
    <w:rsid w:val="00B007D7"/>
    <w:rsid w:val="00B05CDC"/>
    <w:rsid w:val="00B172C4"/>
    <w:rsid w:val="00B32367"/>
    <w:rsid w:val="00B621A6"/>
    <w:rsid w:val="00B65B25"/>
    <w:rsid w:val="00B71DDE"/>
    <w:rsid w:val="00B72CED"/>
    <w:rsid w:val="00BB5635"/>
    <w:rsid w:val="00BB7958"/>
    <w:rsid w:val="00C06407"/>
    <w:rsid w:val="00C07A79"/>
    <w:rsid w:val="00C21BE0"/>
    <w:rsid w:val="00C24311"/>
    <w:rsid w:val="00C62AD5"/>
    <w:rsid w:val="00C97703"/>
    <w:rsid w:val="00CA3E34"/>
    <w:rsid w:val="00CD6787"/>
    <w:rsid w:val="00CF1E7E"/>
    <w:rsid w:val="00CF3646"/>
    <w:rsid w:val="00D2004B"/>
    <w:rsid w:val="00D23A8A"/>
    <w:rsid w:val="00D74882"/>
    <w:rsid w:val="00DA7B7B"/>
    <w:rsid w:val="00DE38F4"/>
    <w:rsid w:val="00DF2BEB"/>
    <w:rsid w:val="00E1450C"/>
    <w:rsid w:val="00E55423"/>
    <w:rsid w:val="00E71C6C"/>
    <w:rsid w:val="00EA3012"/>
    <w:rsid w:val="00EB6B8F"/>
    <w:rsid w:val="00EC5409"/>
    <w:rsid w:val="00ED0989"/>
    <w:rsid w:val="00EE3530"/>
    <w:rsid w:val="00F11033"/>
    <w:rsid w:val="00F302C8"/>
    <w:rsid w:val="00F477FE"/>
    <w:rsid w:val="00F51683"/>
    <w:rsid w:val="00F60458"/>
    <w:rsid w:val="00FA6338"/>
    <w:rsid w:val="00FA768E"/>
    <w:rsid w:val="00FD7384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7CC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FA6338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1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6338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  <w:style w:type="character" w:customStyle="1" w:styleId="apple-converted-space">
    <w:name w:val="apple-converted-space"/>
    <w:basedOn w:val="DefaultParagraphFont"/>
    <w:rsid w:val="006E72DC"/>
  </w:style>
  <w:style w:type="table" w:customStyle="1" w:styleId="GridTable4-Accent11">
    <w:name w:val="Grid Table 4 - Accent 11"/>
    <w:basedOn w:val="TableNormal"/>
    <w:uiPriority w:val="49"/>
    <w:rsid w:val="006E72DC"/>
    <w:pPr>
      <w:spacing w:after="0" w:line="240" w:lineRule="auto"/>
    </w:pPr>
    <w:rPr>
      <w:rFonts w:eastAsiaTheme="minorHAnsi"/>
      <w:lang w:val="en-AU" w:eastAsia="en-US"/>
    </w:rPr>
    <w:tblPr>
      <w:tblStyleRowBandSize w:val="1"/>
      <w:tblStyleColBandSize w:val="1"/>
      <w:tblBorders>
        <w:top w:val="single" w:sz="4" w:space="0" w:color="08FFB8" w:themeColor="accent1" w:themeTint="99"/>
        <w:left w:val="single" w:sz="4" w:space="0" w:color="08FFB8" w:themeColor="accent1" w:themeTint="99"/>
        <w:bottom w:val="single" w:sz="4" w:space="0" w:color="08FFB8" w:themeColor="accent1" w:themeTint="99"/>
        <w:right w:val="single" w:sz="4" w:space="0" w:color="08FFB8" w:themeColor="accent1" w:themeTint="99"/>
        <w:insideH w:val="single" w:sz="4" w:space="0" w:color="08FFB8" w:themeColor="accent1" w:themeTint="99"/>
        <w:insideV w:val="single" w:sz="4" w:space="0" w:color="08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347" w:themeColor="accent1"/>
          <w:left w:val="single" w:sz="4" w:space="0" w:color="006347" w:themeColor="accent1"/>
          <w:bottom w:val="single" w:sz="4" w:space="0" w:color="006347" w:themeColor="accent1"/>
          <w:right w:val="single" w:sz="4" w:space="0" w:color="006347" w:themeColor="accent1"/>
          <w:insideH w:val="nil"/>
          <w:insideV w:val="nil"/>
        </w:tcBorders>
        <w:shd w:val="clear" w:color="auto" w:fill="006347" w:themeFill="accent1"/>
      </w:tcPr>
    </w:tblStylePr>
    <w:tblStylePr w:type="lastRow">
      <w:rPr>
        <w:b/>
        <w:bCs/>
      </w:rPr>
      <w:tblPr/>
      <w:tcPr>
        <w:tcBorders>
          <w:top w:val="double" w:sz="4" w:space="0" w:color="0063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7" w:themeFill="accent1" w:themeFillTint="33"/>
      </w:tcPr>
    </w:tblStylePr>
    <w:tblStylePr w:type="band1Horz">
      <w:tblPr/>
      <w:tcPr>
        <w:shd w:val="clear" w:color="auto" w:fill="ACFFE7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rl_Accounts$gvAccount$ctl02$lbtnAccount',''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63"/>
    <w:rsid w:val="00101E51"/>
    <w:rsid w:val="0014799F"/>
    <w:rsid w:val="002C0253"/>
    <w:rsid w:val="00345468"/>
    <w:rsid w:val="003A799E"/>
    <w:rsid w:val="003D37FA"/>
    <w:rsid w:val="00445263"/>
    <w:rsid w:val="00490D34"/>
    <w:rsid w:val="00591ABB"/>
    <w:rsid w:val="00633412"/>
    <w:rsid w:val="00647FC6"/>
    <w:rsid w:val="00791E41"/>
    <w:rsid w:val="007B2F77"/>
    <w:rsid w:val="008E1DBC"/>
    <w:rsid w:val="008F7855"/>
    <w:rsid w:val="009D583A"/>
    <w:rsid w:val="009E2241"/>
    <w:rsid w:val="00B21A62"/>
    <w:rsid w:val="00C44B96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2019-08-15T09:13:00Z</dcterms:created>
  <dcterms:modified xsi:type="dcterms:W3CDTF">2019-08-15T10:35:00Z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